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AE62" w14:textId="3A980EC6" w:rsidR="00746EBE" w:rsidRPr="00746EBE" w:rsidRDefault="00746EBE" w:rsidP="00746EBE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767B8FED" wp14:editId="60BCB678">
            <wp:simplePos x="0" y="0"/>
            <wp:positionH relativeFrom="column">
              <wp:posOffset>3175</wp:posOffset>
            </wp:positionH>
            <wp:positionV relativeFrom="paragraph">
              <wp:posOffset>-838200</wp:posOffset>
            </wp:positionV>
            <wp:extent cx="1419356" cy="137604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356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01D31" w14:textId="210AE441" w:rsidR="00D3141E" w:rsidRDefault="00D3141E">
      <w:pPr>
        <w:pStyle w:val="Textoindependiente"/>
        <w:ind w:left="154"/>
        <w:rPr>
          <w:rFonts w:ascii="Times New Roman"/>
          <w:sz w:val="20"/>
        </w:rPr>
      </w:pPr>
    </w:p>
    <w:p w14:paraId="39E35247" w14:textId="77777777" w:rsidR="008E5B3E" w:rsidRDefault="008E5B3E">
      <w:pPr>
        <w:pStyle w:val="Textoindependiente"/>
        <w:ind w:left="154"/>
        <w:rPr>
          <w:rFonts w:ascii="Times New Roman"/>
          <w:sz w:val="20"/>
        </w:rPr>
      </w:pPr>
    </w:p>
    <w:p w14:paraId="350CD17E" w14:textId="77777777" w:rsidR="00D3141E" w:rsidRDefault="00D3141E">
      <w:pPr>
        <w:pStyle w:val="Textoindependiente"/>
        <w:rPr>
          <w:rFonts w:ascii="Times New Roman"/>
          <w:sz w:val="9"/>
        </w:rPr>
      </w:pPr>
    </w:p>
    <w:p w14:paraId="47CDAFCE" w14:textId="77777777" w:rsidR="00D3141E" w:rsidRDefault="008E5B3E">
      <w:pPr>
        <w:pStyle w:val="Textoindependiente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2512BC2">
          <v:group id="_x0000_s1026" style="width:427pt;height:33.15pt;mso-position-horizontal-relative:char;mso-position-vertical-relative:line" coordsize="8540,663">
            <v:rect id="_x0000_s1029" style="position:absolute;left:21;top:19;width:8501;height:627" fillcolor="#6ed8e6" stroked="f"/>
            <v:shape id="_x0000_s1028" style="position:absolute;width:8540;height:663" coordsize="8540,663" path="m8539,r-38,l8501,38r,586l31,624,31,38r8470,l8501,,31,,,,,662r31,l8501,662r38,l8539,624r,-586l8539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1;top:38;width:8470;height:586" filled="f" stroked="f">
              <v:textbox inset="0,0,0,0">
                <w:txbxContent>
                  <w:p w14:paraId="5F089188" w14:textId="77777777" w:rsidR="00D3141E" w:rsidRDefault="008E5B3E">
                    <w:pPr>
                      <w:spacing w:line="575" w:lineRule="exact"/>
                      <w:ind w:left="1763" w:right="1743"/>
                      <w:jc w:val="center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PRESUPUESTO</w:t>
                    </w:r>
                    <w:r>
                      <w:rPr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AÑO</w:t>
                    </w:r>
                    <w:r>
                      <w:rPr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2023</w:t>
                    </w:r>
                  </w:p>
                </w:txbxContent>
              </v:textbox>
            </v:shape>
            <w10:anchorlock/>
          </v:group>
        </w:pict>
      </w:r>
    </w:p>
    <w:p w14:paraId="38DE544B" w14:textId="77777777" w:rsidR="00D3141E" w:rsidRDefault="00D3141E">
      <w:pPr>
        <w:pStyle w:val="Textoindependiente"/>
        <w:rPr>
          <w:rFonts w:ascii="Times New Roman"/>
          <w:sz w:val="20"/>
        </w:rPr>
      </w:pPr>
    </w:p>
    <w:p w14:paraId="44548EA6" w14:textId="77777777" w:rsidR="00D3141E" w:rsidRDefault="00D3141E">
      <w:pPr>
        <w:pStyle w:val="Textoindependiente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6"/>
        <w:gridCol w:w="2352"/>
      </w:tblGrid>
      <w:tr w:rsidR="00D3141E" w14:paraId="7CA37171" w14:textId="77777777">
        <w:trPr>
          <w:trHeight w:val="500"/>
        </w:trPr>
        <w:tc>
          <w:tcPr>
            <w:tcW w:w="6156" w:type="dxa"/>
            <w:shd w:val="clear" w:color="auto" w:fill="DFDFDF"/>
          </w:tcPr>
          <w:p w14:paraId="7AF14221" w14:textId="77777777" w:rsidR="00D3141E" w:rsidRDefault="008E5B3E">
            <w:pPr>
              <w:pStyle w:val="TableParagraph"/>
              <w:spacing w:before="102"/>
              <w:ind w:left="2550" w:right="2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INGRESOS</w:t>
            </w:r>
          </w:p>
        </w:tc>
        <w:tc>
          <w:tcPr>
            <w:tcW w:w="2352" w:type="dxa"/>
            <w:shd w:val="clear" w:color="auto" w:fill="DFDFDF"/>
          </w:tcPr>
          <w:p w14:paraId="1482E54D" w14:textId="77777777" w:rsidR="00D3141E" w:rsidRDefault="008E5B3E">
            <w:pPr>
              <w:pStyle w:val="TableParagraph"/>
              <w:spacing w:before="102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IMPORTE</w:t>
            </w:r>
          </w:p>
        </w:tc>
      </w:tr>
      <w:tr w:rsidR="00D3141E" w14:paraId="646383B2" w14:textId="77777777">
        <w:trPr>
          <w:trHeight w:val="560"/>
        </w:trPr>
        <w:tc>
          <w:tcPr>
            <w:tcW w:w="6156" w:type="dxa"/>
          </w:tcPr>
          <w:p w14:paraId="2543FE47" w14:textId="77777777" w:rsidR="00D3141E" w:rsidRDefault="008E5B3E">
            <w:pPr>
              <w:pStyle w:val="TableParagraph"/>
              <w:spacing w:before="145"/>
              <w:ind w:left="38"/>
            </w:pPr>
            <w:r>
              <w:t>Cuotas</w:t>
            </w:r>
            <w:r>
              <w:rPr>
                <w:spacing w:val="1"/>
              </w:rPr>
              <w:t xml:space="preserve"> </w:t>
            </w:r>
            <w:r>
              <w:t>medidas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carácter</w:t>
            </w:r>
            <w:r>
              <w:rPr>
                <w:spacing w:val="1"/>
              </w:rPr>
              <w:t xml:space="preserve"> </w:t>
            </w:r>
            <w:r>
              <w:t>preventivo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medida</w:t>
            </w:r>
            <w:r>
              <w:rPr>
                <w:spacing w:val="1"/>
              </w:rPr>
              <w:t xml:space="preserve"> </w:t>
            </w:r>
            <w:r>
              <w:t>judicial</w:t>
            </w:r>
          </w:p>
        </w:tc>
        <w:tc>
          <w:tcPr>
            <w:tcW w:w="2352" w:type="dxa"/>
          </w:tcPr>
          <w:p w14:paraId="3C7EB7F2" w14:textId="77777777" w:rsidR="00D3141E" w:rsidRDefault="008E5B3E">
            <w:pPr>
              <w:pStyle w:val="TableParagraph"/>
              <w:spacing w:before="145"/>
              <w:ind w:right="11"/>
              <w:jc w:val="right"/>
            </w:pPr>
            <w:r>
              <w:t>0,00</w:t>
            </w:r>
          </w:p>
        </w:tc>
      </w:tr>
      <w:tr w:rsidR="00D3141E" w14:paraId="6FC4F664" w14:textId="77777777">
        <w:trPr>
          <w:trHeight w:val="618"/>
        </w:trPr>
        <w:tc>
          <w:tcPr>
            <w:tcW w:w="6156" w:type="dxa"/>
          </w:tcPr>
          <w:p w14:paraId="58C03A20" w14:textId="77777777" w:rsidR="00D3141E" w:rsidRDefault="008E5B3E">
            <w:pPr>
              <w:pStyle w:val="TableParagraph"/>
              <w:spacing w:before="174"/>
              <w:ind w:left="38"/>
            </w:pPr>
            <w:r>
              <w:t>Subvenciones del</w:t>
            </w:r>
            <w:r>
              <w:rPr>
                <w:spacing w:val="1"/>
              </w:rPr>
              <w:t xml:space="preserve"> </w:t>
            </w:r>
            <w:r>
              <w:t>Sector Público</w:t>
            </w:r>
            <w:r>
              <w:rPr>
                <w:spacing w:val="1"/>
              </w:rPr>
              <w:t xml:space="preserve"> </w:t>
            </w:r>
            <w:r>
              <w:t>(Gobierno</w:t>
            </w:r>
            <w:r>
              <w:rPr>
                <w:spacing w:val="2"/>
              </w:rPr>
              <w:t xml:space="preserve"> </w:t>
            </w:r>
            <w:r>
              <w:t>de Canarias</w:t>
            </w:r>
            <w:r>
              <w:rPr>
                <w:spacing w:val="1"/>
              </w:rPr>
              <w:t xml:space="preserve"> </w:t>
            </w:r>
            <w:r>
              <w:t>- SCE)</w:t>
            </w:r>
          </w:p>
        </w:tc>
        <w:tc>
          <w:tcPr>
            <w:tcW w:w="2352" w:type="dxa"/>
          </w:tcPr>
          <w:p w14:paraId="6182BE22" w14:textId="77777777" w:rsidR="00D3141E" w:rsidRDefault="008E5B3E">
            <w:pPr>
              <w:pStyle w:val="TableParagraph"/>
              <w:spacing w:before="174"/>
              <w:ind w:right="13"/>
              <w:jc w:val="right"/>
            </w:pPr>
            <w:r>
              <w:t>27.364,30</w:t>
            </w:r>
          </w:p>
        </w:tc>
      </w:tr>
      <w:tr w:rsidR="00D3141E" w14:paraId="742D9781" w14:textId="77777777">
        <w:trPr>
          <w:trHeight w:val="618"/>
        </w:trPr>
        <w:tc>
          <w:tcPr>
            <w:tcW w:w="6156" w:type="dxa"/>
          </w:tcPr>
          <w:p w14:paraId="722D4493" w14:textId="77777777" w:rsidR="00D3141E" w:rsidRDefault="008E5B3E">
            <w:pPr>
              <w:pStyle w:val="TableParagraph"/>
              <w:spacing w:before="8" w:line="290" w:lineRule="atLeast"/>
              <w:ind w:left="38" w:right="337"/>
              <w:rPr>
                <w:rFonts w:ascii="Microsoft Sans Serif" w:hAnsi="Microsoft Sans Serif"/>
                <w:sz w:val="23"/>
              </w:rPr>
            </w:pPr>
            <w:r>
              <w:t>Previsión</w:t>
            </w:r>
            <w:r>
              <w:rPr>
                <w:spacing w:val="2"/>
              </w:rPr>
              <w:t xml:space="preserve"> </w:t>
            </w:r>
            <w:r>
              <w:t>ingreso</w:t>
            </w:r>
            <w:r>
              <w:rPr>
                <w:spacing w:val="2"/>
              </w:rPr>
              <w:t xml:space="preserve"> </w:t>
            </w:r>
            <w:r>
              <w:t>Gobierno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Canarias</w:t>
            </w:r>
            <w:r>
              <w:rPr>
                <w:spacing w:val="2"/>
              </w:rPr>
              <w:t xml:space="preserve"> </w:t>
            </w:r>
            <w:r>
              <w:t>(Consejería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Derechos</w:t>
            </w:r>
            <w:r>
              <w:rPr>
                <w:spacing w:val="-47"/>
              </w:rPr>
              <w:t xml:space="preserve"> </w:t>
            </w:r>
            <w:r>
              <w:t>Sociales,</w:t>
            </w:r>
            <w:r>
              <w:rPr>
                <w:spacing w:val="-3"/>
              </w:rPr>
              <w:t xml:space="preserve"> </w:t>
            </w:r>
            <w:r>
              <w:t>Igualdad, Diversidad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Juventud)</w:t>
            </w:r>
            <w:r>
              <w:rPr>
                <w:rFonts w:ascii="Microsoft Sans Serif" w:hAnsi="Microsoft Sans Serif"/>
                <w:sz w:val="23"/>
              </w:rPr>
              <w:t xml:space="preserve"> </w:t>
            </w:r>
          </w:p>
        </w:tc>
        <w:tc>
          <w:tcPr>
            <w:tcW w:w="2352" w:type="dxa"/>
          </w:tcPr>
          <w:p w14:paraId="4DACAB1F" w14:textId="77777777" w:rsidR="00D3141E" w:rsidRDefault="008E5B3E">
            <w:pPr>
              <w:pStyle w:val="TableParagraph"/>
              <w:spacing w:before="174"/>
              <w:ind w:right="12"/>
              <w:jc w:val="right"/>
            </w:pPr>
            <w:r>
              <w:t>254.959,20</w:t>
            </w:r>
          </w:p>
        </w:tc>
      </w:tr>
      <w:tr w:rsidR="00D3141E" w14:paraId="23CDD002" w14:textId="77777777">
        <w:trPr>
          <w:trHeight w:val="414"/>
        </w:trPr>
        <w:tc>
          <w:tcPr>
            <w:tcW w:w="6156" w:type="dxa"/>
          </w:tcPr>
          <w:p w14:paraId="141A2880" w14:textId="77777777" w:rsidR="00D3141E" w:rsidRDefault="008E5B3E">
            <w:pPr>
              <w:pStyle w:val="TableParagraph"/>
              <w:spacing w:before="73"/>
              <w:ind w:left="38"/>
            </w:pPr>
            <w:r>
              <w:t>Aportaciones</w:t>
            </w:r>
            <w:r>
              <w:rPr>
                <w:spacing w:val="1"/>
              </w:rPr>
              <w:t xml:space="preserve"> </w:t>
            </w:r>
            <w:r>
              <w:t>privadas</w:t>
            </w:r>
          </w:p>
        </w:tc>
        <w:tc>
          <w:tcPr>
            <w:tcW w:w="2352" w:type="dxa"/>
          </w:tcPr>
          <w:p w14:paraId="4A907B0F" w14:textId="77777777" w:rsidR="00D3141E" w:rsidRDefault="008E5B3E">
            <w:pPr>
              <w:pStyle w:val="TableParagraph"/>
              <w:spacing w:before="73"/>
              <w:ind w:right="11"/>
              <w:jc w:val="right"/>
            </w:pPr>
            <w:r>
              <w:t>0,00</w:t>
            </w:r>
          </w:p>
        </w:tc>
      </w:tr>
      <w:tr w:rsidR="00D3141E" w14:paraId="2E5E39EF" w14:textId="77777777">
        <w:trPr>
          <w:trHeight w:val="414"/>
        </w:trPr>
        <w:tc>
          <w:tcPr>
            <w:tcW w:w="6156" w:type="dxa"/>
          </w:tcPr>
          <w:p w14:paraId="29B1A33C" w14:textId="77777777" w:rsidR="00D3141E" w:rsidRDefault="008E5B3E">
            <w:pPr>
              <w:pStyle w:val="TableParagraph"/>
              <w:spacing w:before="73"/>
              <w:ind w:left="38"/>
            </w:pPr>
            <w:r>
              <w:t>Otros tipos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ingresos</w:t>
            </w:r>
          </w:p>
        </w:tc>
        <w:tc>
          <w:tcPr>
            <w:tcW w:w="2352" w:type="dxa"/>
          </w:tcPr>
          <w:p w14:paraId="1ED00BB7" w14:textId="77777777" w:rsidR="00D3141E" w:rsidRDefault="008E5B3E">
            <w:pPr>
              <w:pStyle w:val="TableParagraph"/>
              <w:spacing w:before="73"/>
              <w:ind w:right="14"/>
              <w:jc w:val="right"/>
            </w:pPr>
            <w:r>
              <w:t>0,00</w:t>
            </w:r>
          </w:p>
        </w:tc>
      </w:tr>
      <w:tr w:rsidR="00D3141E" w14:paraId="69730774" w14:textId="77777777">
        <w:trPr>
          <w:trHeight w:val="414"/>
        </w:trPr>
        <w:tc>
          <w:tcPr>
            <w:tcW w:w="6156" w:type="dxa"/>
          </w:tcPr>
          <w:p w14:paraId="6FE1401E" w14:textId="77777777" w:rsidR="00D3141E" w:rsidRDefault="008E5B3E">
            <w:pPr>
              <w:pStyle w:val="TableParagraph"/>
              <w:spacing w:before="73"/>
              <w:ind w:left="38"/>
            </w:pPr>
            <w:r>
              <w:t>Donativos</w:t>
            </w:r>
          </w:p>
        </w:tc>
        <w:tc>
          <w:tcPr>
            <w:tcW w:w="2352" w:type="dxa"/>
          </w:tcPr>
          <w:p w14:paraId="2F65A4E1" w14:textId="77777777" w:rsidR="00D3141E" w:rsidRDefault="008E5B3E">
            <w:pPr>
              <w:pStyle w:val="TableParagraph"/>
              <w:spacing w:before="73"/>
              <w:ind w:right="13"/>
              <w:jc w:val="right"/>
            </w:pPr>
            <w:r>
              <w:t>0,00</w:t>
            </w:r>
          </w:p>
        </w:tc>
      </w:tr>
      <w:tr w:rsidR="00D3141E" w14:paraId="15EEA60E" w14:textId="77777777">
        <w:trPr>
          <w:trHeight w:val="500"/>
        </w:trPr>
        <w:tc>
          <w:tcPr>
            <w:tcW w:w="6156" w:type="dxa"/>
            <w:shd w:val="clear" w:color="auto" w:fill="DFDFDF"/>
          </w:tcPr>
          <w:p w14:paraId="7CF1E46C" w14:textId="77777777" w:rsidR="00D3141E" w:rsidRDefault="008E5B3E">
            <w:pPr>
              <w:pStyle w:val="TableParagraph"/>
              <w:spacing w:before="102"/>
              <w:ind w:left="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INGRESOS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PREVISTOS</w:t>
            </w:r>
          </w:p>
        </w:tc>
        <w:tc>
          <w:tcPr>
            <w:tcW w:w="2352" w:type="dxa"/>
            <w:shd w:val="clear" w:color="auto" w:fill="DFDFDF"/>
          </w:tcPr>
          <w:p w14:paraId="66D50A07" w14:textId="77777777" w:rsidR="00D3141E" w:rsidRDefault="008E5B3E">
            <w:pPr>
              <w:pStyle w:val="TableParagraph"/>
              <w:spacing w:before="102"/>
              <w:ind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282.323,50</w:t>
            </w:r>
          </w:p>
        </w:tc>
      </w:tr>
    </w:tbl>
    <w:p w14:paraId="7F65360F" w14:textId="77777777" w:rsidR="00D3141E" w:rsidRDefault="00D3141E">
      <w:pPr>
        <w:pStyle w:val="Textoindependiente"/>
        <w:rPr>
          <w:rFonts w:ascii="Times New Roman"/>
          <w:sz w:val="20"/>
        </w:rPr>
      </w:pPr>
    </w:p>
    <w:p w14:paraId="68D7C885" w14:textId="77777777" w:rsidR="00D3141E" w:rsidRDefault="00D3141E">
      <w:pPr>
        <w:pStyle w:val="Textoindependiente"/>
        <w:rPr>
          <w:rFonts w:ascii="Times New Roman"/>
          <w:sz w:val="20"/>
        </w:rPr>
      </w:pPr>
    </w:p>
    <w:p w14:paraId="393485E3" w14:textId="77777777" w:rsidR="00D3141E" w:rsidRDefault="00D3141E">
      <w:pPr>
        <w:pStyle w:val="Textoindependiente"/>
        <w:spacing w:before="10"/>
        <w:rPr>
          <w:rFonts w:ascii="Times New Roman"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6"/>
        <w:gridCol w:w="2352"/>
      </w:tblGrid>
      <w:tr w:rsidR="00D3141E" w14:paraId="793D872E" w14:textId="77777777">
        <w:trPr>
          <w:trHeight w:val="500"/>
        </w:trPr>
        <w:tc>
          <w:tcPr>
            <w:tcW w:w="6156" w:type="dxa"/>
            <w:shd w:val="clear" w:color="auto" w:fill="DFDFDF"/>
          </w:tcPr>
          <w:p w14:paraId="2F011AB3" w14:textId="77777777" w:rsidR="00D3141E" w:rsidRDefault="008E5B3E">
            <w:pPr>
              <w:pStyle w:val="TableParagraph"/>
              <w:spacing w:before="102"/>
              <w:ind w:left="2550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GASTOS</w:t>
            </w:r>
          </w:p>
        </w:tc>
        <w:tc>
          <w:tcPr>
            <w:tcW w:w="2352" w:type="dxa"/>
            <w:shd w:val="clear" w:color="auto" w:fill="DFDFDF"/>
          </w:tcPr>
          <w:p w14:paraId="586A1892" w14:textId="77777777" w:rsidR="00D3141E" w:rsidRDefault="008E5B3E">
            <w:pPr>
              <w:pStyle w:val="TableParagraph"/>
              <w:spacing w:before="102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IMPORTE</w:t>
            </w:r>
          </w:p>
        </w:tc>
      </w:tr>
      <w:tr w:rsidR="00D3141E" w14:paraId="6F5F08D0" w14:textId="77777777">
        <w:trPr>
          <w:trHeight w:val="443"/>
        </w:trPr>
        <w:tc>
          <w:tcPr>
            <w:tcW w:w="6156" w:type="dxa"/>
          </w:tcPr>
          <w:p w14:paraId="4877F05D" w14:textId="77777777" w:rsidR="00D3141E" w:rsidRDefault="008E5B3E">
            <w:pPr>
              <w:pStyle w:val="TableParagraph"/>
              <w:ind w:left="38"/>
            </w:pPr>
            <w:r>
              <w:t>Personal</w:t>
            </w:r>
          </w:p>
        </w:tc>
        <w:tc>
          <w:tcPr>
            <w:tcW w:w="2352" w:type="dxa"/>
          </w:tcPr>
          <w:p w14:paraId="3C4CF4FB" w14:textId="77777777" w:rsidR="00D3141E" w:rsidRDefault="008E5B3E">
            <w:pPr>
              <w:pStyle w:val="TableParagraph"/>
              <w:ind w:right="17"/>
              <w:jc w:val="right"/>
            </w:pPr>
            <w:r>
              <w:t>244.511,52</w:t>
            </w:r>
          </w:p>
        </w:tc>
      </w:tr>
      <w:tr w:rsidR="00D3141E" w14:paraId="3CAA3151" w14:textId="77777777">
        <w:trPr>
          <w:trHeight w:val="443"/>
        </w:trPr>
        <w:tc>
          <w:tcPr>
            <w:tcW w:w="6156" w:type="dxa"/>
          </w:tcPr>
          <w:p w14:paraId="2BE20647" w14:textId="77777777" w:rsidR="00D3141E" w:rsidRDefault="008E5B3E">
            <w:pPr>
              <w:pStyle w:val="TableParagraph"/>
              <w:ind w:left="38"/>
            </w:pPr>
            <w:r>
              <w:t>Servicios</w:t>
            </w:r>
            <w:r>
              <w:rPr>
                <w:spacing w:val="2"/>
              </w:rPr>
              <w:t xml:space="preserve"> </w:t>
            </w:r>
            <w:r>
              <w:t>profesionales</w:t>
            </w:r>
            <w:r>
              <w:rPr>
                <w:spacing w:val="2"/>
              </w:rPr>
              <w:t xml:space="preserve"> </w:t>
            </w:r>
            <w:r>
              <w:t>independientes</w:t>
            </w:r>
          </w:p>
        </w:tc>
        <w:tc>
          <w:tcPr>
            <w:tcW w:w="2352" w:type="dxa"/>
          </w:tcPr>
          <w:p w14:paraId="1917AF3B" w14:textId="77777777" w:rsidR="00D3141E" w:rsidRDefault="008E5B3E">
            <w:pPr>
              <w:pStyle w:val="TableParagraph"/>
              <w:ind w:right="17"/>
              <w:jc w:val="right"/>
            </w:pPr>
            <w:r>
              <w:t>5.451,02</w:t>
            </w:r>
          </w:p>
        </w:tc>
      </w:tr>
      <w:tr w:rsidR="00D3141E" w14:paraId="561DFDAB" w14:textId="77777777">
        <w:trPr>
          <w:trHeight w:val="443"/>
        </w:trPr>
        <w:tc>
          <w:tcPr>
            <w:tcW w:w="6156" w:type="dxa"/>
          </w:tcPr>
          <w:p w14:paraId="6832C3D2" w14:textId="77777777" w:rsidR="00D3141E" w:rsidRDefault="008E5B3E">
            <w:pPr>
              <w:pStyle w:val="TableParagraph"/>
              <w:ind w:left="38"/>
            </w:pPr>
            <w:r>
              <w:t>Cuotas</w:t>
            </w:r>
            <w:r>
              <w:rPr>
                <w:spacing w:val="1"/>
              </w:rPr>
              <w:t xml:space="preserve"> </w:t>
            </w:r>
            <w:r>
              <w:t>adhesión</w:t>
            </w:r>
            <w:r>
              <w:rPr>
                <w:spacing w:val="1"/>
              </w:rPr>
              <w:t xml:space="preserve"> </w:t>
            </w:r>
            <w:r>
              <w:t>federativas</w:t>
            </w:r>
          </w:p>
        </w:tc>
        <w:tc>
          <w:tcPr>
            <w:tcW w:w="2352" w:type="dxa"/>
          </w:tcPr>
          <w:p w14:paraId="7E8F2F7E" w14:textId="77777777" w:rsidR="00D3141E" w:rsidRDefault="008E5B3E">
            <w:pPr>
              <w:pStyle w:val="TableParagraph"/>
              <w:ind w:right="18"/>
              <w:jc w:val="right"/>
            </w:pPr>
            <w:r>
              <w:t>1.407,18</w:t>
            </w:r>
          </w:p>
        </w:tc>
      </w:tr>
      <w:tr w:rsidR="00D3141E" w14:paraId="7B0F15E4" w14:textId="77777777">
        <w:trPr>
          <w:trHeight w:val="443"/>
        </w:trPr>
        <w:tc>
          <w:tcPr>
            <w:tcW w:w="6156" w:type="dxa"/>
          </w:tcPr>
          <w:p w14:paraId="57995D90" w14:textId="77777777" w:rsidR="00D3141E" w:rsidRDefault="008E5B3E">
            <w:pPr>
              <w:pStyle w:val="TableParagraph"/>
              <w:ind w:left="38"/>
            </w:pPr>
            <w:r>
              <w:t>Arrendamiento</w:t>
            </w:r>
          </w:p>
        </w:tc>
        <w:tc>
          <w:tcPr>
            <w:tcW w:w="2352" w:type="dxa"/>
          </w:tcPr>
          <w:p w14:paraId="31A7525A" w14:textId="77777777" w:rsidR="00D3141E" w:rsidRDefault="008E5B3E">
            <w:pPr>
              <w:pStyle w:val="TableParagraph"/>
              <w:ind w:right="17"/>
              <w:jc w:val="right"/>
            </w:pPr>
            <w:r>
              <w:t>17.865,72</w:t>
            </w:r>
          </w:p>
        </w:tc>
      </w:tr>
      <w:tr w:rsidR="00D3141E" w14:paraId="777A697B" w14:textId="77777777">
        <w:trPr>
          <w:trHeight w:val="443"/>
        </w:trPr>
        <w:tc>
          <w:tcPr>
            <w:tcW w:w="6156" w:type="dxa"/>
          </w:tcPr>
          <w:p w14:paraId="0CC7CBCF" w14:textId="77777777" w:rsidR="00D3141E" w:rsidRDefault="008E5B3E">
            <w:pPr>
              <w:pStyle w:val="TableParagraph"/>
              <w:ind w:left="38"/>
            </w:pPr>
            <w:r>
              <w:t>Primas de</w:t>
            </w:r>
            <w:r>
              <w:rPr>
                <w:spacing w:val="1"/>
              </w:rPr>
              <w:t xml:space="preserve"> </w:t>
            </w:r>
            <w:r>
              <w:t>Seguro</w:t>
            </w:r>
          </w:p>
        </w:tc>
        <w:tc>
          <w:tcPr>
            <w:tcW w:w="2352" w:type="dxa"/>
          </w:tcPr>
          <w:p w14:paraId="67E280F7" w14:textId="77777777" w:rsidR="00D3141E" w:rsidRDefault="008E5B3E">
            <w:pPr>
              <w:pStyle w:val="TableParagraph"/>
              <w:ind w:right="18"/>
              <w:jc w:val="right"/>
            </w:pPr>
            <w:r>
              <w:t>1.527,35</w:t>
            </w:r>
          </w:p>
        </w:tc>
      </w:tr>
      <w:tr w:rsidR="00D3141E" w14:paraId="4869CF90" w14:textId="77777777">
        <w:trPr>
          <w:trHeight w:val="443"/>
        </w:trPr>
        <w:tc>
          <w:tcPr>
            <w:tcW w:w="6156" w:type="dxa"/>
          </w:tcPr>
          <w:p w14:paraId="2E2D8726" w14:textId="77777777" w:rsidR="00D3141E" w:rsidRDefault="008E5B3E">
            <w:pPr>
              <w:pStyle w:val="TableParagraph"/>
              <w:ind w:left="38"/>
            </w:pPr>
            <w:r>
              <w:t>Otros</w:t>
            </w:r>
            <w:r>
              <w:rPr>
                <w:spacing w:val="2"/>
              </w:rPr>
              <w:t xml:space="preserve"> </w:t>
            </w:r>
            <w:r>
              <w:t>gastos</w:t>
            </w:r>
          </w:p>
        </w:tc>
        <w:tc>
          <w:tcPr>
            <w:tcW w:w="2352" w:type="dxa"/>
          </w:tcPr>
          <w:p w14:paraId="23A69333" w14:textId="77777777" w:rsidR="00D3141E" w:rsidRDefault="008E5B3E">
            <w:pPr>
              <w:pStyle w:val="TableParagraph"/>
              <w:ind w:right="17"/>
              <w:jc w:val="right"/>
            </w:pPr>
            <w:r>
              <w:t>11.560,71</w:t>
            </w:r>
          </w:p>
        </w:tc>
      </w:tr>
      <w:tr w:rsidR="00D3141E" w14:paraId="302AFB6F" w14:textId="77777777">
        <w:trPr>
          <w:trHeight w:val="500"/>
        </w:trPr>
        <w:tc>
          <w:tcPr>
            <w:tcW w:w="6156" w:type="dxa"/>
            <w:shd w:val="clear" w:color="auto" w:fill="DFDFDF"/>
          </w:tcPr>
          <w:p w14:paraId="1E4C9E75" w14:textId="77777777" w:rsidR="00D3141E" w:rsidRDefault="008E5B3E">
            <w:pPr>
              <w:pStyle w:val="TableParagraph"/>
              <w:spacing w:before="102"/>
              <w:ind w:left="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GASTOS</w:t>
            </w:r>
          </w:p>
        </w:tc>
        <w:tc>
          <w:tcPr>
            <w:tcW w:w="2352" w:type="dxa"/>
            <w:shd w:val="clear" w:color="auto" w:fill="DFDFDF"/>
          </w:tcPr>
          <w:p w14:paraId="7C67AB7E" w14:textId="77777777" w:rsidR="00D3141E" w:rsidRDefault="008E5B3E">
            <w:pPr>
              <w:pStyle w:val="TableParagraph"/>
              <w:spacing w:before="102"/>
              <w:ind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282.323,50</w:t>
            </w:r>
          </w:p>
        </w:tc>
      </w:tr>
    </w:tbl>
    <w:p w14:paraId="7BFC9222" w14:textId="77777777" w:rsidR="00D3141E" w:rsidRDefault="00D3141E">
      <w:pPr>
        <w:pStyle w:val="Textoindependiente"/>
        <w:rPr>
          <w:rFonts w:ascii="Times New Roman"/>
          <w:sz w:val="20"/>
        </w:rPr>
      </w:pPr>
    </w:p>
    <w:p w14:paraId="237F2720" w14:textId="77777777" w:rsidR="00D3141E" w:rsidRDefault="00D3141E">
      <w:pPr>
        <w:pStyle w:val="Textoindependiente"/>
        <w:spacing w:before="9"/>
        <w:rPr>
          <w:rFonts w:ascii="Times New Roman"/>
          <w:sz w:val="21"/>
        </w:rPr>
      </w:pPr>
    </w:p>
    <w:p w14:paraId="600CCB5E" w14:textId="77777777" w:rsidR="00D3141E" w:rsidRDefault="008E5B3E">
      <w:pPr>
        <w:pStyle w:val="Textoindependiente"/>
        <w:spacing w:before="56"/>
        <w:ind w:left="1756" w:right="2006"/>
        <w:jc w:val="center"/>
      </w:pPr>
      <w:r>
        <w:t>Las</w:t>
      </w:r>
      <w:r>
        <w:rPr>
          <w:spacing w:val="1"/>
        </w:rPr>
        <w:t xml:space="preserve"> </w:t>
      </w:r>
      <w:r>
        <w:t>Palmas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Canaria,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2022</w:t>
      </w:r>
    </w:p>
    <w:sectPr w:rsidR="00D3141E">
      <w:type w:val="continuous"/>
      <w:pgSz w:w="11910" w:h="16840"/>
      <w:pgMar w:top="138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41E"/>
    <w:rsid w:val="00746EBE"/>
    <w:rsid w:val="008E5B3E"/>
    <w:rsid w:val="00D3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7217673"/>
  <w15:docId w15:val="{A4A384E0-40DA-474D-8151-14B8F1A1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483374A4C6042A88EB9D69228F9DA" ma:contentTypeVersion="12" ma:contentTypeDescription="Crear nuevo documento." ma:contentTypeScope="" ma:versionID="91ae28bab874e1a306f0fe78ecc7c4a6">
  <xsd:schema xmlns:xsd="http://www.w3.org/2001/XMLSchema" xmlns:xs="http://www.w3.org/2001/XMLSchema" xmlns:p="http://schemas.microsoft.com/office/2006/metadata/properties" xmlns:ns2="b23a620e-bae6-4a93-b0fe-284d7d2e26b9" xmlns:ns3="1f6a0763-cfff-4b09-9fd8-aef0e9c36e6f" targetNamespace="http://schemas.microsoft.com/office/2006/metadata/properties" ma:root="true" ma:fieldsID="21c898a32ee71bcc9142a1fd501d8b36" ns2:_="" ns3:_="">
    <xsd:import namespace="b23a620e-bae6-4a93-b0fe-284d7d2e26b9"/>
    <xsd:import namespace="1f6a0763-cfff-4b09-9fd8-aef0e9c36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620e-bae6-4a93-b0fe-284d7d2e2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0803558d-3ab2-48fa-9477-2201f4e6a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a0763-cfff-4b09-9fd8-aef0e9c36e6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f5f14-ffde-4dc9-ab66-2ce4e683a927}" ma:internalName="TaxCatchAll" ma:showField="CatchAllData" ma:web="1f6a0763-cfff-4b09-9fd8-aef0e9c36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a620e-bae6-4a93-b0fe-284d7d2e26b9">
      <Terms xmlns="http://schemas.microsoft.com/office/infopath/2007/PartnerControls"/>
    </lcf76f155ced4ddcb4097134ff3c332f>
    <TaxCatchAll xmlns="1f6a0763-cfff-4b09-9fd8-aef0e9c36e6f" xsi:nil="true"/>
  </documentManagement>
</p:properties>
</file>

<file path=customXml/itemProps1.xml><?xml version="1.0" encoding="utf-8"?>
<ds:datastoreItem xmlns:ds="http://schemas.openxmlformats.org/officeDocument/2006/customXml" ds:itemID="{90CBC49D-0051-4F9B-B410-0F05D82ED163}"/>
</file>

<file path=customXml/itemProps2.xml><?xml version="1.0" encoding="utf-8"?>
<ds:datastoreItem xmlns:ds="http://schemas.openxmlformats.org/officeDocument/2006/customXml" ds:itemID="{C458369A-229D-46DB-9CB6-C253A62370B4}"/>
</file>

<file path=customXml/itemProps3.xml><?xml version="1.0" encoding="utf-8"?>
<ds:datastoreItem xmlns:ds="http://schemas.openxmlformats.org/officeDocument/2006/customXml" ds:itemID="{9454694D-B584-4DBF-9D6E-DD806D355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F01.PE.02.01 Presupuesto anual FUNCAPROSU 2023.xlsx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F01.PE.02.01 Presupuesto anual FUNCAPROSU 2023.xlsx</dc:title>
  <dc:creator>csosam</dc:creator>
  <cp:lastModifiedBy>Cathaysa Sosa Morales</cp:lastModifiedBy>
  <cp:revision>2</cp:revision>
  <dcterms:created xsi:type="dcterms:W3CDTF">2024-07-11T12:11:00Z</dcterms:created>
  <dcterms:modified xsi:type="dcterms:W3CDTF">2024-07-11T12:22:00Z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2024-07-11T00:00:00Z</vt:filetime>
  </property>
  <property fmtid="{D5CDD505-2E9C-101B-9397-08002B2CF9AE}" pid="4" name="ContentTypeId">
    <vt:lpwstr>0x010100F45483374A4C6042A88EB9D69228F9DA</vt:lpwstr>
  </property>
</Properties>
</file>