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54B9D" w14:textId="77777777" w:rsidR="00752DB7" w:rsidRDefault="005153E3">
      <w:pPr>
        <w:pStyle w:val="Ttulo"/>
        <w:ind w:left="321"/>
        <w:rPr>
          <w:sz w:val="20"/>
        </w:rPr>
      </w:pPr>
      <w:r>
        <w:rPr>
          <w:noProof/>
          <w:sz w:val="20"/>
        </w:rPr>
        <w:drawing>
          <wp:inline distT="0" distB="0" distL="0" distR="0" wp14:anchorId="592FBD03" wp14:editId="28CC27E8">
            <wp:extent cx="1257300" cy="914280"/>
            <wp:effectExtent l="0" t="0" r="0" b="63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012" cy="91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2B41A" w14:textId="77777777" w:rsidR="00752DB7" w:rsidRDefault="00752DB7">
      <w:pPr>
        <w:pStyle w:val="Ttulo"/>
        <w:rPr>
          <w:sz w:val="20"/>
        </w:rPr>
      </w:pPr>
    </w:p>
    <w:p w14:paraId="05044322" w14:textId="77777777" w:rsidR="00752DB7" w:rsidRDefault="005153E3">
      <w:pPr>
        <w:pStyle w:val="Ttulo"/>
        <w:spacing w:before="11"/>
        <w:rPr>
          <w:sz w:val="18"/>
        </w:rPr>
      </w:pPr>
      <w:r>
        <w:pict w14:anchorId="340BD233">
          <v:group id="_x0000_s1026" style="position:absolute;margin-left:65.15pt;margin-top:12.85pt;width:455.2pt;height:29.55pt;z-index:-251657216;mso-wrap-distance-left:0;mso-wrap-distance-right:0;mso-position-horizontal-relative:page" coordorigin="1303,257" coordsize="9104,591">
            <v:rect id="_x0000_s1029" style="position:absolute;left:1324;top:276;width:9065;height:555" fillcolor="#2fdfe8" stroked="f"/>
            <v:shape id="_x0000_s1028" style="position:absolute;left:1303;top:257;width:9104;height:591" coordorigin="1303,257" coordsize="9104,591" path="m10406,257r-38,l10368,296r,513l1334,809r,-513l10368,296r,-39l1334,257r-31,l1303,848r31,l10368,848r38,l10406,809r,-513l10406,257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334;top:295;width:9034;height:514" filled="f" stroked="f">
              <v:textbox inset="0,0,0,0">
                <w:txbxContent>
                  <w:p w14:paraId="448BAE71" w14:textId="77777777" w:rsidR="00752DB7" w:rsidRDefault="005153E3">
                    <w:pPr>
                      <w:spacing w:line="514" w:lineRule="exact"/>
                      <w:ind w:left="2210" w:right="2195"/>
                      <w:jc w:val="center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PRESUPUESTO</w:t>
                    </w:r>
                    <w:r>
                      <w:rPr>
                        <w:b/>
                        <w:spacing w:val="-5"/>
                        <w:sz w:val="44"/>
                      </w:rPr>
                      <w:t xml:space="preserve"> </w:t>
                    </w:r>
                    <w:r>
                      <w:rPr>
                        <w:b/>
                        <w:sz w:val="44"/>
                      </w:rPr>
                      <w:t>AÑO</w:t>
                    </w:r>
                    <w:r>
                      <w:rPr>
                        <w:b/>
                        <w:spacing w:val="-4"/>
                        <w:sz w:val="44"/>
                      </w:rPr>
                      <w:t xml:space="preserve"> </w:t>
                    </w:r>
                    <w:r>
                      <w:rPr>
                        <w:b/>
                        <w:sz w:val="44"/>
                      </w:rPr>
                      <w:t>2022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F90223B" w14:textId="77777777" w:rsidR="00752DB7" w:rsidRDefault="00752DB7">
      <w:pPr>
        <w:pStyle w:val="Ttulo"/>
        <w:rPr>
          <w:sz w:val="20"/>
        </w:rPr>
      </w:pPr>
    </w:p>
    <w:p w14:paraId="277DF1B9" w14:textId="77777777" w:rsidR="00752DB7" w:rsidRDefault="00752DB7">
      <w:pPr>
        <w:pStyle w:val="Ttulo"/>
        <w:spacing w:before="5"/>
        <w:rPr>
          <w:sz w:val="25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1"/>
        <w:gridCol w:w="2191"/>
      </w:tblGrid>
      <w:tr w:rsidR="00752DB7" w14:paraId="427D4ED3" w14:textId="77777777">
        <w:trPr>
          <w:trHeight w:val="647"/>
        </w:trPr>
        <w:tc>
          <w:tcPr>
            <w:tcW w:w="6881" w:type="dxa"/>
            <w:shd w:val="clear" w:color="auto" w:fill="DFDFDF"/>
          </w:tcPr>
          <w:p w14:paraId="25AF1A34" w14:textId="77777777" w:rsidR="00752DB7" w:rsidRDefault="005153E3">
            <w:pPr>
              <w:pStyle w:val="TableParagraph"/>
              <w:spacing w:before="188"/>
              <w:ind w:left="2956" w:right="2933"/>
              <w:jc w:val="center"/>
              <w:rPr>
                <w:b/>
              </w:rPr>
            </w:pPr>
            <w:r>
              <w:rPr>
                <w:b/>
              </w:rPr>
              <w:t>INGRESOS</w:t>
            </w:r>
          </w:p>
        </w:tc>
        <w:tc>
          <w:tcPr>
            <w:tcW w:w="2191" w:type="dxa"/>
            <w:shd w:val="clear" w:color="auto" w:fill="DFDFDF"/>
          </w:tcPr>
          <w:p w14:paraId="498D081E" w14:textId="77777777" w:rsidR="00752DB7" w:rsidRDefault="005153E3">
            <w:pPr>
              <w:pStyle w:val="TableParagraph"/>
              <w:spacing w:before="188"/>
              <w:ind w:left="666"/>
              <w:rPr>
                <w:b/>
              </w:rPr>
            </w:pPr>
            <w:r>
              <w:rPr>
                <w:b/>
              </w:rPr>
              <w:t>IMPORTE</w:t>
            </w:r>
          </w:p>
        </w:tc>
      </w:tr>
      <w:tr w:rsidR="00752DB7" w14:paraId="21050D6A" w14:textId="77777777">
        <w:trPr>
          <w:trHeight w:val="575"/>
        </w:trPr>
        <w:tc>
          <w:tcPr>
            <w:tcW w:w="6881" w:type="dxa"/>
          </w:tcPr>
          <w:p w14:paraId="5C45CC04" w14:textId="77777777" w:rsidR="00752DB7" w:rsidRDefault="005153E3">
            <w:pPr>
              <w:pStyle w:val="TableParagraph"/>
              <w:spacing w:before="152"/>
              <w:ind w:left="37"/>
            </w:pPr>
            <w:r>
              <w:t>Subvenciones del</w:t>
            </w:r>
            <w:r>
              <w:rPr>
                <w:spacing w:val="1"/>
              </w:rPr>
              <w:t xml:space="preserve"> </w:t>
            </w:r>
            <w:r>
              <w:t>Sector Público</w:t>
            </w:r>
            <w:r>
              <w:rPr>
                <w:spacing w:val="1"/>
              </w:rPr>
              <w:t xml:space="preserve"> </w:t>
            </w:r>
            <w:r>
              <w:t>(Gobierno</w:t>
            </w:r>
            <w:r>
              <w:rPr>
                <w:spacing w:val="2"/>
              </w:rPr>
              <w:t xml:space="preserve"> </w:t>
            </w:r>
            <w:r>
              <w:t>de Canarias</w:t>
            </w:r>
            <w:r>
              <w:rPr>
                <w:spacing w:val="1"/>
              </w:rPr>
              <w:t xml:space="preserve"> </w:t>
            </w:r>
            <w:r>
              <w:t>- SCE)</w:t>
            </w:r>
          </w:p>
        </w:tc>
        <w:tc>
          <w:tcPr>
            <w:tcW w:w="2191" w:type="dxa"/>
          </w:tcPr>
          <w:p w14:paraId="7CB0ADB6" w14:textId="77777777" w:rsidR="00752DB7" w:rsidRDefault="005153E3">
            <w:pPr>
              <w:pStyle w:val="TableParagraph"/>
              <w:spacing w:before="152"/>
              <w:ind w:right="14"/>
              <w:jc w:val="right"/>
            </w:pPr>
            <w:r>
              <w:t>29.047,72</w:t>
            </w:r>
          </w:p>
        </w:tc>
      </w:tr>
      <w:tr w:rsidR="00752DB7" w14:paraId="3833CD74" w14:textId="77777777">
        <w:trPr>
          <w:trHeight w:val="805"/>
        </w:trPr>
        <w:tc>
          <w:tcPr>
            <w:tcW w:w="6881" w:type="dxa"/>
          </w:tcPr>
          <w:p w14:paraId="59E05D5E" w14:textId="77777777" w:rsidR="00752DB7" w:rsidRDefault="005153E3">
            <w:pPr>
              <w:pStyle w:val="TableParagraph"/>
              <w:spacing w:before="123" w:line="259" w:lineRule="auto"/>
              <w:ind w:left="37" w:right="244"/>
              <w:rPr>
                <w:rFonts w:ascii="Microsoft Sans Serif" w:hAnsi="Microsoft Sans Serif"/>
                <w:sz w:val="23"/>
              </w:rPr>
            </w:pPr>
            <w:r>
              <w:t>Previsión</w:t>
            </w:r>
            <w:r>
              <w:rPr>
                <w:spacing w:val="2"/>
              </w:rPr>
              <w:t xml:space="preserve"> </w:t>
            </w:r>
            <w:r>
              <w:t>ingreso</w:t>
            </w:r>
            <w:r>
              <w:rPr>
                <w:spacing w:val="2"/>
              </w:rPr>
              <w:t xml:space="preserve"> </w:t>
            </w:r>
            <w:r>
              <w:t>Gobierno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Canarias</w:t>
            </w:r>
            <w:r>
              <w:rPr>
                <w:spacing w:val="2"/>
              </w:rPr>
              <w:t xml:space="preserve"> </w:t>
            </w:r>
            <w:r>
              <w:t>(Consejería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Derechos</w:t>
            </w:r>
            <w:r>
              <w:rPr>
                <w:spacing w:val="2"/>
              </w:rPr>
              <w:t xml:space="preserve"> </w:t>
            </w:r>
            <w:r>
              <w:t>Sociales,</w:t>
            </w:r>
            <w:r>
              <w:rPr>
                <w:spacing w:val="-46"/>
              </w:rPr>
              <w:t xml:space="preserve"> </w:t>
            </w:r>
            <w:r>
              <w:t>Igualdad,</w:t>
            </w:r>
            <w:r>
              <w:rPr>
                <w:spacing w:val="-1"/>
              </w:rPr>
              <w:t xml:space="preserve"> </w:t>
            </w:r>
            <w:r>
              <w:t>Diversidad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Juventud)</w:t>
            </w:r>
            <w:r>
              <w:rPr>
                <w:rFonts w:ascii="Microsoft Sans Serif" w:hAnsi="Microsoft Sans Serif"/>
                <w:sz w:val="23"/>
              </w:rPr>
              <w:t xml:space="preserve"> </w:t>
            </w:r>
          </w:p>
        </w:tc>
        <w:tc>
          <w:tcPr>
            <w:tcW w:w="2191" w:type="dxa"/>
          </w:tcPr>
          <w:p w14:paraId="0F6AD264" w14:textId="77777777" w:rsidR="00752DB7" w:rsidRDefault="00752DB7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101607BE" w14:textId="77777777" w:rsidR="00752DB7" w:rsidRDefault="005153E3">
            <w:pPr>
              <w:pStyle w:val="TableParagraph"/>
              <w:spacing w:before="0"/>
              <w:ind w:right="12"/>
              <w:jc w:val="right"/>
            </w:pPr>
            <w:r>
              <w:t>119.203,00</w:t>
            </w:r>
          </w:p>
        </w:tc>
      </w:tr>
      <w:tr w:rsidR="00752DB7" w14:paraId="5B639C82" w14:textId="77777777">
        <w:trPr>
          <w:trHeight w:val="400"/>
        </w:trPr>
        <w:tc>
          <w:tcPr>
            <w:tcW w:w="6881" w:type="dxa"/>
          </w:tcPr>
          <w:p w14:paraId="365DB548" w14:textId="77777777" w:rsidR="00752DB7" w:rsidRDefault="005153E3">
            <w:pPr>
              <w:pStyle w:val="TableParagraph"/>
              <w:spacing w:before="66"/>
              <w:ind w:left="37"/>
            </w:pPr>
            <w:r>
              <w:t>Aportaciones</w:t>
            </w:r>
            <w:r>
              <w:rPr>
                <w:spacing w:val="1"/>
              </w:rPr>
              <w:t xml:space="preserve"> </w:t>
            </w:r>
            <w:r>
              <w:t>privadas</w:t>
            </w:r>
          </w:p>
        </w:tc>
        <w:tc>
          <w:tcPr>
            <w:tcW w:w="2191" w:type="dxa"/>
          </w:tcPr>
          <w:p w14:paraId="44005257" w14:textId="77777777" w:rsidR="00752DB7" w:rsidRDefault="005153E3">
            <w:pPr>
              <w:pStyle w:val="TableParagraph"/>
              <w:spacing w:before="66"/>
              <w:ind w:right="11"/>
              <w:jc w:val="right"/>
            </w:pPr>
            <w:r>
              <w:t>4.523,92</w:t>
            </w:r>
          </w:p>
        </w:tc>
      </w:tr>
      <w:tr w:rsidR="00752DB7" w14:paraId="6237E100" w14:textId="77777777">
        <w:trPr>
          <w:trHeight w:val="400"/>
        </w:trPr>
        <w:tc>
          <w:tcPr>
            <w:tcW w:w="6881" w:type="dxa"/>
          </w:tcPr>
          <w:p w14:paraId="17781D51" w14:textId="77777777" w:rsidR="00752DB7" w:rsidRDefault="005153E3">
            <w:pPr>
              <w:pStyle w:val="TableParagraph"/>
              <w:spacing w:before="66"/>
              <w:ind w:left="37"/>
            </w:pPr>
            <w:r>
              <w:t>Otros</w:t>
            </w:r>
            <w:r>
              <w:rPr>
                <w:spacing w:val="1"/>
              </w:rPr>
              <w:t xml:space="preserve"> </w:t>
            </w:r>
            <w:r>
              <w:t>ingresos</w:t>
            </w:r>
          </w:p>
        </w:tc>
        <w:tc>
          <w:tcPr>
            <w:tcW w:w="2191" w:type="dxa"/>
          </w:tcPr>
          <w:p w14:paraId="76096A17" w14:textId="77777777" w:rsidR="00752DB7" w:rsidRDefault="005153E3">
            <w:pPr>
              <w:pStyle w:val="TableParagraph"/>
              <w:spacing w:before="66"/>
              <w:ind w:right="12"/>
              <w:jc w:val="right"/>
            </w:pPr>
            <w:r>
              <w:t>0,00</w:t>
            </w:r>
          </w:p>
        </w:tc>
      </w:tr>
      <w:tr w:rsidR="00752DB7" w14:paraId="3DF0C941" w14:textId="77777777">
        <w:trPr>
          <w:trHeight w:val="400"/>
        </w:trPr>
        <w:tc>
          <w:tcPr>
            <w:tcW w:w="6881" w:type="dxa"/>
            <w:shd w:val="clear" w:color="auto" w:fill="DFDFDF"/>
          </w:tcPr>
          <w:p w14:paraId="14BFA587" w14:textId="77777777" w:rsidR="00752DB7" w:rsidRDefault="005153E3">
            <w:pPr>
              <w:pStyle w:val="TableParagraph"/>
              <w:spacing w:before="52"/>
              <w:ind w:left="4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TOTAL</w:t>
            </w:r>
            <w:proofErr w:type="gram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INGRESOS</w:t>
            </w:r>
          </w:p>
        </w:tc>
        <w:tc>
          <w:tcPr>
            <w:tcW w:w="2191" w:type="dxa"/>
            <w:shd w:val="clear" w:color="auto" w:fill="DFDFDF"/>
          </w:tcPr>
          <w:p w14:paraId="173DEE6F" w14:textId="77777777" w:rsidR="00752DB7" w:rsidRDefault="005153E3">
            <w:pPr>
              <w:pStyle w:val="TableParagraph"/>
              <w:spacing w:before="52"/>
              <w:ind w:right="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152.774,64</w:t>
            </w:r>
          </w:p>
        </w:tc>
      </w:tr>
    </w:tbl>
    <w:p w14:paraId="59658D8A" w14:textId="77777777" w:rsidR="00752DB7" w:rsidRDefault="00752DB7">
      <w:pPr>
        <w:pStyle w:val="Ttulo"/>
        <w:rPr>
          <w:sz w:val="20"/>
        </w:rPr>
      </w:pPr>
    </w:p>
    <w:p w14:paraId="27F3D98D" w14:textId="77777777" w:rsidR="00752DB7" w:rsidRDefault="00752DB7">
      <w:pPr>
        <w:pStyle w:val="Ttulo"/>
        <w:rPr>
          <w:sz w:val="20"/>
        </w:rPr>
      </w:pPr>
    </w:p>
    <w:p w14:paraId="50EDB7B6" w14:textId="77777777" w:rsidR="00752DB7" w:rsidRDefault="00752DB7">
      <w:pPr>
        <w:pStyle w:val="Ttulo"/>
        <w:rPr>
          <w:sz w:val="20"/>
        </w:rPr>
      </w:pPr>
    </w:p>
    <w:p w14:paraId="4AAD9184" w14:textId="77777777" w:rsidR="00752DB7" w:rsidRDefault="00752DB7">
      <w:pPr>
        <w:pStyle w:val="Ttulo"/>
        <w:rPr>
          <w:sz w:val="20"/>
        </w:rPr>
      </w:pPr>
    </w:p>
    <w:p w14:paraId="7FB44AF8" w14:textId="77777777" w:rsidR="00752DB7" w:rsidRDefault="00752DB7">
      <w:pPr>
        <w:pStyle w:val="Ttulo"/>
        <w:spacing w:before="4"/>
        <w:rPr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1"/>
        <w:gridCol w:w="2191"/>
      </w:tblGrid>
      <w:tr w:rsidR="00752DB7" w14:paraId="310D0287" w14:textId="77777777">
        <w:trPr>
          <w:trHeight w:val="675"/>
        </w:trPr>
        <w:tc>
          <w:tcPr>
            <w:tcW w:w="6881" w:type="dxa"/>
            <w:shd w:val="clear" w:color="auto" w:fill="DFDFDF"/>
          </w:tcPr>
          <w:p w14:paraId="42ACFA04" w14:textId="77777777" w:rsidR="00752DB7" w:rsidRDefault="00752DB7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010030EA" w14:textId="77777777" w:rsidR="00752DB7" w:rsidRDefault="005153E3">
            <w:pPr>
              <w:pStyle w:val="TableParagraph"/>
              <w:spacing w:before="0"/>
              <w:ind w:left="2956" w:right="2932"/>
              <w:jc w:val="center"/>
              <w:rPr>
                <w:b/>
              </w:rPr>
            </w:pPr>
            <w:r>
              <w:rPr>
                <w:b/>
              </w:rPr>
              <w:t>GASTOS</w:t>
            </w:r>
          </w:p>
        </w:tc>
        <w:tc>
          <w:tcPr>
            <w:tcW w:w="2191" w:type="dxa"/>
            <w:shd w:val="clear" w:color="auto" w:fill="DFDFDF"/>
          </w:tcPr>
          <w:p w14:paraId="7F614317" w14:textId="77777777" w:rsidR="00752DB7" w:rsidRDefault="00752DB7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14:paraId="5157D180" w14:textId="77777777" w:rsidR="00752DB7" w:rsidRDefault="005153E3">
            <w:pPr>
              <w:pStyle w:val="TableParagraph"/>
              <w:spacing w:before="0"/>
              <w:ind w:left="665"/>
              <w:rPr>
                <w:b/>
              </w:rPr>
            </w:pPr>
            <w:r>
              <w:rPr>
                <w:b/>
              </w:rPr>
              <w:t>IMPORTE</w:t>
            </w:r>
          </w:p>
        </w:tc>
      </w:tr>
      <w:tr w:rsidR="00752DB7" w14:paraId="7A4621FC" w14:textId="77777777">
        <w:trPr>
          <w:trHeight w:val="414"/>
        </w:trPr>
        <w:tc>
          <w:tcPr>
            <w:tcW w:w="6881" w:type="dxa"/>
          </w:tcPr>
          <w:p w14:paraId="5B26C584" w14:textId="77777777" w:rsidR="00752DB7" w:rsidRDefault="005153E3">
            <w:pPr>
              <w:pStyle w:val="TableParagraph"/>
              <w:ind w:left="37"/>
            </w:pPr>
            <w:r>
              <w:t>Gasto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personal</w:t>
            </w:r>
          </w:p>
        </w:tc>
        <w:tc>
          <w:tcPr>
            <w:tcW w:w="2191" w:type="dxa"/>
          </w:tcPr>
          <w:p w14:paraId="797435F0" w14:textId="77777777" w:rsidR="00752DB7" w:rsidRDefault="005153E3">
            <w:pPr>
              <w:pStyle w:val="TableParagraph"/>
              <w:ind w:right="13"/>
              <w:jc w:val="right"/>
            </w:pPr>
            <w:r>
              <w:t>135.209,30</w:t>
            </w:r>
          </w:p>
        </w:tc>
      </w:tr>
      <w:tr w:rsidR="00752DB7" w14:paraId="65E7A8DF" w14:textId="77777777">
        <w:trPr>
          <w:trHeight w:val="414"/>
        </w:trPr>
        <w:tc>
          <w:tcPr>
            <w:tcW w:w="6881" w:type="dxa"/>
          </w:tcPr>
          <w:p w14:paraId="6F92ACAA" w14:textId="77777777" w:rsidR="00752DB7" w:rsidRDefault="005153E3">
            <w:pPr>
              <w:pStyle w:val="TableParagraph"/>
              <w:ind w:left="37"/>
            </w:pPr>
            <w:r>
              <w:t>Servicios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profesionales</w:t>
            </w:r>
            <w:r>
              <w:rPr>
                <w:spacing w:val="2"/>
              </w:rPr>
              <w:t xml:space="preserve"> </w:t>
            </w:r>
            <w:r>
              <w:t>independientes</w:t>
            </w:r>
          </w:p>
        </w:tc>
        <w:tc>
          <w:tcPr>
            <w:tcW w:w="2191" w:type="dxa"/>
          </w:tcPr>
          <w:p w14:paraId="68F6FA27" w14:textId="77777777" w:rsidR="00752DB7" w:rsidRDefault="005153E3">
            <w:pPr>
              <w:pStyle w:val="TableParagraph"/>
              <w:ind w:right="12"/>
              <w:jc w:val="right"/>
            </w:pPr>
            <w:r>
              <w:t>3.701,75</w:t>
            </w:r>
          </w:p>
        </w:tc>
      </w:tr>
      <w:tr w:rsidR="00752DB7" w14:paraId="6F248366" w14:textId="77777777">
        <w:trPr>
          <w:trHeight w:val="414"/>
        </w:trPr>
        <w:tc>
          <w:tcPr>
            <w:tcW w:w="6881" w:type="dxa"/>
          </w:tcPr>
          <w:p w14:paraId="034652C6" w14:textId="77777777" w:rsidR="00752DB7" w:rsidRDefault="005153E3">
            <w:pPr>
              <w:pStyle w:val="TableParagraph"/>
              <w:ind w:left="37"/>
            </w:pPr>
            <w:r>
              <w:t>Cuotas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adhesión</w:t>
            </w:r>
            <w:r>
              <w:rPr>
                <w:spacing w:val="1"/>
              </w:rPr>
              <w:t xml:space="preserve"> </w:t>
            </w:r>
            <w:r>
              <w:t>federativas</w:t>
            </w:r>
          </w:p>
        </w:tc>
        <w:tc>
          <w:tcPr>
            <w:tcW w:w="2191" w:type="dxa"/>
          </w:tcPr>
          <w:p w14:paraId="3BE22EA7" w14:textId="77777777" w:rsidR="00752DB7" w:rsidRDefault="005153E3">
            <w:pPr>
              <w:pStyle w:val="TableParagraph"/>
              <w:ind w:right="13"/>
              <w:jc w:val="right"/>
            </w:pPr>
            <w:r>
              <w:t>1.333,82</w:t>
            </w:r>
          </w:p>
        </w:tc>
      </w:tr>
      <w:tr w:rsidR="00752DB7" w14:paraId="3212949C" w14:textId="77777777">
        <w:trPr>
          <w:trHeight w:val="414"/>
        </w:trPr>
        <w:tc>
          <w:tcPr>
            <w:tcW w:w="6881" w:type="dxa"/>
          </w:tcPr>
          <w:p w14:paraId="66D1E2E1" w14:textId="77777777" w:rsidR="00752DB7" w:rsidRDefault="005153E3">
            <w:pPr>
              <w:pStyle w:val="TableParagraph"/>
              <w:ind w:left="37"/>
            </w:pPr>
            <w:r>
              <w:t>Arrendamientos</w:t>
            </w:r>
          </w:p>
        </w:tc>
        <w:tc>
          <w:tcPr>
            <w:tcW w:w="2191" w:type="dxa"/>
          </w:tcPr>
          <w:p w14:paraId="1CF9B146" w14:textId="77777777" w:rsidR="00752DB7" w:rsidRDefault="005153E3">
            <w:pPr>
              <w:pStyle w:val="TableParagraph"/>
              <w:ind w:right="14"/>
              <w:jc w:val="right"/>
            </w:pPr>
            <w:r>
              <w:t>3.954,72</w:t>
            </w:r>
          </w:p>
        </w:tc>
      </w:tr>
      <w:tr w:rsidR="00752DB7" w14:paraId="5071DE92" w14:textId="77777777">
        <w:trPr>
          <w:trHeight w:val="414"/>
        </w:trPr>
        <w:tc>
          <w:tcPr>
            <w:tcW w:w="6881" w:type="dxa"/>
          </w:tcPr>
          <w:p w14:paraId="0DDBF7C5" w14:textId="77777777" w:rsidR="00752DB7" w:rsidRDefault="005153E3">
            <w:pPr>
              <w:pStyle w:val="TableParagraph"/>
              <w:ind w:left="37"/>
            </w:pPr>
            <w:r>
              <w:t>Primas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Seguros</w:t>
            </w:r>
          </w:p>
        </w:tc>
        <w:tc>
          <w:tcPr>
            <w:tcW w:w="2191" w:type="dxa"/>
          </w:tcPr>
          <w:p w14:paraId="4ABD04E7" w14:textId="77777777" w:rsidR="00752DB7" w:rsidRDefault="005153E3">
            <w:pPr>
              <w:pStyle w:val="TableParagraph"/>
              <w:ind w:right="13"/>
              <w:jc w:val="right"/>
            </w:pPr>
            <w:r>
              <w:t>1.298,62</w:t>
            </w:r>
          </w:p>
        </w:tc>
      </w:tr>
      <w:tr w:rsidR="00752DB7" w14:paraId="0D0542B5" w14:textId="77777777">
        <w:trPr>
          <w:trHeight w:val="414"/>
        </w:trPr>
        <w:tc>
          <w:tcPr>
            <w:tcW w:w="6881" w:type="dxa"/>
          </w:tcPr>
          <w:p w14:paraId="3B7459E9" w14:textId="77777777" w:rsidR="00752DB7" w:rsidRDefault="005153E3">
            <w:pPr>
              <w:pStyle w:val="TableParagraph"/>
              <w:ind w:left="37"/>
            </w:pPr>
            <w:r>
              <w:t>Otros</w:t>
            </w:r>
            <w:r>
              <w:rPr>
                <w:spacing w:val="2"/>
              </w:rPr>
              <w:t xml:space="preserve"> </w:t>
            </w:r>
            <w:r>
              <w:t>gastos</w:t>
            </w:r>
          </w:p>
        </w:tc>
        <w:tc>
          <w:tcPr>
            <w:tcW w:w="2191" w:type="dxa"/>
          </w:tcPr>
          <w:p w14:paraId="79AA156F" w14:textId="77777777" w:rsidR="00752DB7" w:rsidRDefault="005153E3">
            <w:pPr>
              <w:pStyle w:val="TableParagraph"/>
              <w:ind w:right="14"/>
              <w:jc w:val="right"/>
            </w:pPr>
            <w:r>
              <w:t>7.276,43</w:t>
            </w:r>
          </w:p>
        </w:tc>
      </w:tr>
      <w:tr w:rsidR="00752DB7" w14:paraId="0C069303" w14:textId="77777777">
        <w:trPr>
          <w:trHeight w:val="414"/>
        </w:trPr>
        <w:tc>
          <w:tcPr>
            <w:tcW w:w="6881" w:type="dxa"/>
            <w:shd w:val="clear" w:color="auto" w:fill="DFDFDF"/>
          </w:tcPr>
          <w:p w14:paraId="1DDCC524" w14:textId="77777777" w:rsidR="00752DB7" w:rsidRDefault="005153E3">
            <w:pPr>
              <w:pStyle w:val="TableParagraph"/>
              <w:spacing w:before="59"/>
              <w:ind w:left="4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TOTAL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GASTOS</w:t>
            </w:r>
          </w:p>
        </w:tc>
        <w:tc>
          <w:tcPr>
            <w:tcW w:w="2191" w:type="dxa"/>
            <w:shd w:val="clear" w:color="auto" w:fill="DFDFDF"/>
          </w:tcPr>
          <w:p w14:paraId="3983B013" w14:textId="77777777" w:rsidR="00752DB7" w:rsidRDefault="005153E3">
            <w:pPr>
              <w:pStyle w:val="TableParagraph"/>
              <w:spacing w:before="59"/>
              <w:ind w:right="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152.774,64</w:t>
            </w:r>
          </w:p>
        </w:tc>
      </w:tr>
    </w:tbl>
    <w:p w14:paraId="73427FDA" w14:textId="77777777" w:rsidR="005153E3" w:rsidRDefault="005153E3"/>
    <w:sectPr w:rsidR="005153E3">
      <w:type w:val="continuous"/>
      <w:pgSz w:w="11910" w:h="16840"/>
      <w:pgMar w:top="1460" w:right="14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2DB7"/>
    <w:rsid w:val="005153E3"/>
    <w:rsid w:val="00752DB7"/>
    <w:rsid w:val="00C5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96D9FC4"/>
  <w15:docId w15:val="{A4A384E0-40DA-474D-8151-14B8F1A1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5483374A4C6042A88EB9D69228F9DA" ma:contentTypeVersion="12" ma:contentTypeDescription="Crear nuevo documento." ma:contentTypeScope="" ma:versionID="91ae28bab874e1a306f0fe78ecc7c4a6">
  <xsd:schema xmlns:xsd="http://www.w3.org/2001/XMLSchema" xmlns:xs="http://www.w3.org/2001/XMLSchema" xmlns:p="http://schemas.microsoft.com/office/2006/metadata/properties" xmlns:ns2="b23a620e-bae6-4a93-b0fe-284d7d2e26b9" xmlns:ns3="1f6a0763-cfff-4b09-9fd8-aef0e9c36e6f" targetNamespace="http://schemas.microsoft.com/office/2006/metadata/properties" ma:root="true" ma:fieldsID="21c898a32ee71bcc9142a1fd501d8b36" ns2:_="" ns3:_="">
    <xsd:import namespace="b23a620e-bae6-4a93-b0fe-284d7d2e26b9"/>
    <xsd:import namespace="1f6a0763-cfff-4b09-9fd8-aef0e9c36e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a620e-bae6-4a93-b0fe-284d7d2e2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0803558d-3ab2-48fa-9477-2201f4e6a6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a0763-cfff-4b09-9fd8-aef0e9c36e6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0ff5f14-ffde-4dc9-ab66-2ce4e683a927}" ma:internalName="TaxCatchAll" ma:showField="CatchAllData" ma:web="1f6a0763-cfff-4b09-9fd8-aef0e9c36e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3a620e-bae6-4a93-b0fe-284d7d2e26b9">
      <Terms xmlns="http://schemas.microsoft.com/office/infopath/2007/PartnerControls"/>
    </lcf76f155ced4ddcb4097134ff3c332f>
    <TaxCatchAll xmlns="1f6a0763-cfff-4b09-9fd8-aef0e9c36e6f" xsi:nil="true"/>
  </documentManagement>
</p:properties>
</file>

<file path=customXml/itemProps1.xml><?xml version="1.0" encoding="utf-8"?>
<ds:datastoreItem xmlns:ds="http://schemas.openxmlformats.org/officeDocument/2006/customXml" ds:itemID="{22F8F88A-BDF8-41BF-A19C-B4441FB93872}"/>
</file>

<file path=customXml/itemProps2.xml><?xml version="1.0" encoding="utf-8"?>
<ds:datastoreItem xmlns:ds="http://schemas.openxmlformats.org/officeDocument/2006/customXml" ds:itemID="{09734827-D3D3-4FA5-9E44-631B960CEF87}"/>
</file>

<file path=customXml/itemProps3.xml><?xml version="1.0" encoding="utf-8"?>
<ds:datastoreItem xmlns:ds="http://schemas.openxmlformats.org/officeDocument/2006/customXml" ds:itemID="{1CF90797-9B9D-4AD3-8479-D3712242AC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462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F02.PE.02.01 Seguimiento presupuesto++.xls</dc:title>
  <dc:creator>finanzas</dc:creator>
  <cp:lastModifiedBy>Cathaysa Sosa Morales</cp:lastModifiedBy>
  <cp:revision>2</cp:revision>
  <dcterms:created xsi:type="dcterms:W3CDTF">2024-07-11T12:47:00Z</dcterms:created>
  <dcterms:modified xsi:type="dcterms:W3CDTF">2024-07-11T12:48:00Z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LastSaved">
    <vt:filetime>2024-07-11T00:00:00Z</vt:filetime>
  </property>
  <property fmtid="{D5CDD505-2E9C-101B-9397-08002B2CF9AE}" pid="4" name="ContentTypeId">
    <vt:lpwstr>0x010100F45483374A4C6042A88EB9D69228F9DA</vt:lpwstr>
  </property>
</Properties>
</file>